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4B10A" w14:textId="77777777" w:rsidR="009F5BB8" w:rsidRPr="00314477" w:rsidRDefault="00AA6426" w:rsidP="009F5BB8">
      <w:pPr>
        <w:tabs>
          <w:tab w:val="center" w:pos="4320"/>
          <w:tab w:val="right" w:pos="8640"/>
        </w:tabs>
        <w:autoSpaceDE w:val="0"/>
        <w:autoSpaceDN w:val="0"/>
        <w:spacing w:after="0" w:line="240" w:lineRule="auto"/>
        <w:jc w:val="center"/>
        <w:rPr>
          <w:rFonts w:ascii="CyrillicOld" w:eastAsia="Times New Roman" w:hAnsi="CyrillicOld"/>
          <w:b/>
          <w:bCs/>
          <w:sz w:val="48"/>
          <w:szCs w:val="48"/>
          <w:lang w:val="bg-BG"/>
        </w:rPr>
      </w:pPr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  <w:r w:rsidR="009F5BB8" w:rsidRPr="009F5BB8">
        <w:rPr>
          <w:rFonts w:ascii="Times New Roman" w:eastAsia="Times New Roman" w:hAnsi="Times New Roman"/>
          <w:noProof/>
          <w:sz w:val="24"/>
          <w:szCs w:val="24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562D4F43" wp14:editId="2346A0B2">
            <wp:simplePos x="0" y="0"/>
            <wp:positionH relativeFrom="column">
              <wp:posOffset>-76835</wp:posOffset>
            </wp:positionH>
            <wp:positionV relativeFrom="paragraph">
              <wp:posOffset>-191770</wp:posOffset>
            </wp:positionV>
            <wp:extent cx="552450" cy="942975"/>
            <wp:effectExtent l="0" t="0" r="0" b="9525"/>
            <wp:wrapNone/>
            <wp:docPr id="1" name="Картина 1" descr="Описание: SOU_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SOU_zna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5BB8" w:rsidRPr="00314477">
        <w:rPr>
          <w:rFonts w:ascii="CyrillicOld" w:eastAsia="Times New Roman" w:hAnsi="CyrillicOld"/>
          <w:b/>
          <w:noProof/>
          <w:sz w:val="40"/>
          <w:szCs w:val="40"/>
          <w:lang w:val="bg-BG"/>
        </w:rPr>
        <w:t xml:space="preserve">      </w:t>
      </w:r>
      <w:r w:rsidR="009F5BB8" w:rsidRPr="00314477">
        <w:rPr>
          <w:rFonts w:ascii="CyrillicOld" w:eastAsia="Times New Roman" w:hAnsi="CyrillicOld"/>
          <w:b/>
          <w:noProof/>
          <w:sz w:val="48"/>
          <w:szCs w:val="48"/>
          <w:lang w:val="bg-BG"/>
        </w:rPr>
        <w:t xml:space="preserve">ОУ </w:t>
      </w:r>
      <w:r w:rsidR="009F5BB8" w:rsidRPr="00314477">
        <w:rPr>
          <w:rFonts w:ascii="Ograda" w:eastAsia="Times New Roman" w:hAnsi="Ograda"/>
          <w:b/>
          <w:noProof/>
          <w:sz w:val="48"/>
          <w:szCs w:val="48"/>
          <w:lang w:val="bg-BG"/>
        </w:rPr>
        <w:t>“</w:t>
      </w:r>
      <w:r w:rsidR="009F5BB8" w:rsidRPr="00314477">
        <w:rPr>
          <w:rFonts w:ascii="CyrillicOld" w:eastAsia="Times New Roman" w:hAnsi="CyrillicOld"/>
          <w:b/>
          <w:noProof/>
          <w:sz w:val="48"/>
          <w:szCs w:val="48"/>
          <w:lang w:val="bg-BG"/>
        </w:rPr>
        <w:t>ПАНАЙОТ ПИПКОВ</w:t>
      </w:r>
      <w:r w:rsidR="009F5BB8" w:rsidRPr="00314477">
        <w:rPr>
          <w:rFonts w:ascii="Ograda" w:eastAsia="Times New Roman" w:hAnsi="Ograda"/>
          <w:b/>
          <w:noProof/>
          <w:sz w:val="48"/>
          <w:szCs w:val="48"/>
          <w:lang w:val="bg-BG"/>
        </w:rPr>
        <w:t>”</w:t>
      </w:r>
      <w:r w:rsidR="009F5BB8" w:rsidRPr="00314477">
        <w:rPr>
          <w:rFonts w:ascii="CyrillicOld" w:eastAsia="Times New Roman" w:hAnsi="CyrillicOld"/>
          <w:b/>
          <w:noProof/>
          <w:sz w:val="48"/>
          <w:szCs w:val="48"/>
          <w:lang w:val="bg-BG"/>
        </w:rPr>
        <w:t xml:space="preserve"> - ЛОВЕЧ</w:t>
      </w:r>
    </w:p>
    <w:p w14:paraId="3D0898E9" w14:textId="77777777" w:rsidR="009F5BB8" w:rsidRPr="009F5BB8" w:rsidRDefault="009F5BB8" w:rsidP="009F5BB8">
      <w:pPr>
        <w:pBdr>
          <w:bottom w:val="single" w:sz="18" w:space="1" w:color="auto"/>
        </w:pBdr>
        <w:tabs>
          <w:tab w:val="center" w:pos="4320"/>
          <w:tab w:val="right" w:pos="8640"/>
        </w:tabs>
        <w:autoSpaceDE w:val="0"/>
        <w:autoSpaceDN w:val="0"/>
        <w:spacing w:after="0" w:line="240" w:lineRule="auto"/>
        <w:rPr>
          <w:rFonts w:ascii="Dutch" w:eastAsia="Times New Roman" w:hAnsi="Dutch" w:cs="Dutch"/>
          <w:sz w:val="16"/>
          <w:szCs w:val="16"/>
          <w:lang w:val="bg-BG"/>
        </w:rPr>
      </w:pPr>
    </w:p>
    <w:p w14:paraId="0DDEF90A" w14:textId="77777777" w:rsidR="009F5BB8" w:rsidRPr="009F5BB8" w:rsidRDefault="009F5BB8" w:rsidP="009F5BB8">
      <w:pPr>
        <w:pBdr>
          <w:bottom w:val="single" w:sz="18" w:space="1" w:color="auto"/>
        </w:pBdr>
        <w:tabs>
          <w:tab w:val="center" w:pos="4320"/>
          <w:tab w:val="right" w:pos="864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val="bg-BG"/>
        </w:rPr>
      </w:pPr>
      <w:r w:rsidRPr="009F5BB8">
        <w:rPr>
          <w:rFonts w:ascii="Times New Roman" w:eastAsia="Times New Roman" w:hAnsi="Times New Roman"/>
          <w:sz w:val="18"/>
          <w:szCs w:val="18"/>
          <w:lang w:val="bg-BG"/>
        </w:rPr>
        <w:t xml:space="preserve">             гр. Ловеч – 5500, ул. „Васил Левски“ № 36, тел./ факс: 068/ 62-79-09; 62-22-68; e-</w:t>
      </w:r>
      <w:proofErr w:type="spellStart"/>
      <w:r w:rsidRPr="009F5BB8">
        <w:rPr>
          <w:rFonts w:ascii="Times New Roman" w:eastAsia="Times New Roman" w:hAnsi="Times New Roman"/>
          <w:sz w:val="18"/>
          <w:szCs w:val="18"/>
          <w:lang w:val="bg-BG"/>
        </w:rPr>
        <w:t>mail</w:t>
      </w:r>
      <w:proofErr w:type="spellEnd"/>
      <w:r w:rsidRPr="009F5BB8">
        <w:rPr>
          <w:rFonts w:ascii="Times New Roman" w:eastAsia="Times New Roman" w:hAnsi="Times New Roman"/>
          <w:sz w:val="18"/>
          <w:szCs w:val="18"/>
          <w:lang w:val="bg-BG"/>
        </w:rPr>
        <w:t>: p.pipkov@abv.bg</w:t>
      </w:r>
    </w:p>
    <w:p w14:paraId="3E04B8AB" w14:textId="77777777" w:rsidR="009F5BB8" w:rsidRPr="009F5BB8" w:rsidRDefault="009F5BB8" w:rsidP="009F5BB8">
      <w:pPr>
        <w:spacing w:after="0" w:line="240" w:lineRule="auto"/>
        <w:rPr>
          <w:rFonts w:ascii="Times New Roman" w:eastAsia="Times New Roman" w:hAnsi="Times New Roman"/>
          <w:szCs w:val="24"/>
          <w:lang w:val="bg-BG" w:eastAsia="bg-BG"/>
        </w:rPr>
      </w:pPr>
      <w:r w:rsidRPr="009F5BB8">
        <w:rPr>
          <w:rFonts w:ascii="Times New Roman" w:eastAsia="Times New Roman" w:hAnsi="Times New Roman"/>
          <w:szCs w:val="24"/>
          <w:lang w:val="bg-BG" w:eastAsia="bg-BG"/>
        </w:rPr>
        <w:t xml:space="preserve">   </w:t>
      </w:r>
    </w:p>
    <w:p w14:paraId="7D71969C" w14:textId="2C2FBD6D" w:rsidR="002F6444" w:rsidRPr="001E79E2" w:rsidRDefault="002F6444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C21206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212566E" w14:textId="3E82B61F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C21206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19C4869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C21206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11E08381" w14:textId="377B37F5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D21A927" w14:textId="2A66B632"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14:paraId="1224788D" w14:textId="77777777" w:rsidTr="00C21206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79C9D85F" w14:textId="0D1E81E2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4F7EB9CF" w14:textId="7407A83A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363672DB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0F8F234E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C21206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985" w:type="dxa"/>
            <w:shd w:val="clear" w:color="auto" w:fill="auto"/>
          </w:tcPr>
          <w:p w14:paraId="6851A13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EA268FD" w14:textId="4467791F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образец на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26370F4D" w14:textId="77777777" w:rsidTr="00C21206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6</w:t>
            </w:r>
          </w:p>
        </w:tc>
        <w:tc>
          <w:tcPr>
            <w:tcW w:w="3985" w:type="dxa"/>
            <w:shd w:val="clear" w:color="auto" w:fill="auto"/>
          </w:tcPr>
          <w:p w14:paraId="6B50ED15" w14:textId="3D84D6C3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2BB58598" w14:textId="59B61619" w:rsidR="00AA6426" w:rsidRPr="00ED5AD6" w:rsidRDefault="00ED5AD6" w:rsidP="00ED5A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По електронна поща 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e-mail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)</w:t>
            </w:r>
          </w:p>
          <w:p w14:paraId="1AA42549" w14:textId="2D6AA9A1" w:rsidR="003E3BA2" w:rsidRPr="002F6444" w:rsidRDefault="003E3BA2" w:rsidP="00ED5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3E3BA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6278E829" w14:textId="77777777" w:rsidTr="00C21206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A953969" w14:textId="5D5AA778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C21206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F5287F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C36B518" w14:textId="77777777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C21206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258F565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CAEF72" w14:textId="64CDA21E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FCF697F" w14:textId="77777777" w:rsidTr="00C21206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14:paraId="58438923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B65A25C" w14:textId="66293F28" w:rsidR="00EE4975" w:rsidRPr="00ED5AD6" w:rsidRDefault="00ED5AD6" w:rsidP="00ED5A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  <w:lang w:val="en-US"/>
              </w:rPr>
            </w:pPr>
            <w:hyperlink r:id="rId9" w:history="1">
              <w:r w:rsidRPr="00ED5AD6">
                <w:rPr>
                  <w:rStyle w:val="a9"/>
                  <w:rFonts w:ascii="Times New Roman" w:hAnsi="Times New Roman"/>
                  <w:b/>
                  <w:bCs/>
                  <w:iCs/>
                  <w:color w:val="auto"/>
                  <w:sz w:val="24"/>
                  <w:szCs w:val="24"/>
                  <w:u w:val="none"/>
                  <w:lang w:val="en-US"/>
                </w:rPr>
                <w:t>p.pipkov@abv.bg</w:t>
              </w:r>
            </w:hyperlink>
          </w:p>
          <w:p w14:paraId="31F0D95C" w14:textId="482CD069" w:rsidR="00AA6426" w:rsidRPr="00C21206" w:rsidRDefault="00EE4975" w:rsidP="00ED5AD6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изписва се електрон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ия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институция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38792099" w14:textId="77777777" w:rsidTr="00C21206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850F419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7442FBA" w14:textId="77777777" w:rsidTr="00C21206">
        <w:tc>
          <w:tcPr>
            <w:tcW w:w="9345" w:type="dxa"/>
            <w:gridSpan w:val="3"/>
            <w:shd w:val="clear" w:color="auto" w:fill="auto"/>
          </w:tcPr>
          <w:p w14:paraId="65F1BAE3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19E452AB" w14:textId="37918D97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72849EE7" w14:textId="77777777" w:rsidTr="00C21206">
        <w:tc>
          <w:tcPr>
            <w:tcW w:w="458" w:type="dxa"/>
            <w:shd w:val="clear" w:color="auto" w:fill="auto"/>
          </w:tcPr>
          <w:p w14:paraId="3DE7E8F5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4E0D88C" w14:textId="7238B2B5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40E028A8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14:paraId="31DCB4B9" w14:textId="77777777" w:rsidTr="00C21206">
        <w:tc>
          <w:tcPr>
            <w:tcW w:w="458" w:type="dxa"/>
            <w:shd w:val="clear" w:color="auto" w:fill="auto"/>
          </w:tcPr>
          <w:p w14:paraId="64D0F702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FA0E191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19FA495A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14:paraId="2784D731" w14:textId="77777777" w:rsidTr="00C21206">
        <w:tc>
          <w:tcPr>
            <w:tcW w:w="458" w:type="dxa"/>
            <w:shd w:val="clear" w:color="auto" w:fill="auto"/>
          </w:tcPr>
          <w:p w14:paraId="7B0DEB6E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00DCD13" w14:textId="02BFA558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0C814452" w14:textId="483351EE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14:paraId="5626BF46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62F0F57" w14:textId="77777777" w:rsidTr="00C21206">
        <w:tc>
          <w:tcPr>
            <w:tcW w:w="458" w:type="dxa"/>
            <w:shd w:val="clear" w:color="auto" w:fill="auto"/>
          </w:tcPr>
          <w:p w14:paraId="3623B483" w14:textId="2600AB7D"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12D0D864" w14:textId="73DAF68B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710A1CC9" w14:textId="6F7EAAF5"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2BFF4E85" w14:textId="77777777"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14:paraId="7C7415C3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14:paraId="0C73C4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14:paraId="504D6EA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14:paraId="459BBB6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 втора група – деца с постоянен/настоящ адрес в прилежащия район на училището повече от 1 година, но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постоянният/настоящият им адрес е променен в периода през последните от 1 до 3 години преди подаване на заявлението;</w:t>
            </w:r>
          </w:p>
          <w:p w14:paraId="02719FD0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14:paraId="5C0C9AE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14:paraId="6AA0179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14:paraId="1AB5F41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14:paraId="5162EA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14:paraId="5AD7AF3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14:paraId="1F6AAA6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14:paraId="5A17F2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14:paraId="63CB9ECF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14:paraId="1598455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14:paraId="0DA8E1C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14:paraId="22EACB4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14:paraId="2485A59C" w14:textId="77777777"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осиновителя, съответно приемния родител, ако е по-благоприятно за детето.</w:t>
            </w:r>
          </w:p>
        </w:tc>
      </w:tr>
      <w:tr w:rsidR="002F6444" w:rsidRPr="002F6444" w14:paraId="038525D5" w14:textId="77777777" w:rsidTr="00C21206">
        <w:tc>
          <w:tcPr>
            <w:tcW w:w="458" w:type="dxa"/>
            <w:shd w:val="clear" w:color="auto" w:fill="auto"/>
          </w:tcPr>
          <w:p w14:paraId="2AD32C76" w14:textId="2508480D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025D7DF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57B63110" w14:textId="4F6EB6AA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14:paraId="4009AE45" w14:textId="77777777" w:rsidTr="00C21206">
        <w:tc>
          <w:tcPr>
            <w:tcW w:w="458" w:type="dxa"/>
            <w:shd w:val="clear" w:color="auto" w:fill="auto"/>
          </w:tcPr>
          <w:p w14:paraId="26091FE4" w14:textId="080EC589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47193A8E" w14:textId="6ADA1DB9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55C734E6" w14:textId="77777777" w:rsidR="00ED5AD6" w:rsidRPr="00ED5AD6" w:rsidRDefault="00ED5AD6" w:rsidP="00ED5A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По електронна поща 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e-mail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)</w:t>
            </w:r>
          </w:p>
          <w:p w14:paraId="2DE8336D" w14:textId="3D08C5A4" w:rsidR="00E3477F" w:rsidRPr="002F6444" w:rsidRDefault="00E3477F" w:rsidP="00ED5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042D9CEB" w14:textId="77777777" w:rsidTr="00C21206">
        <w:tc>
          <w:tcPr>
            <w:tcW w:w="458" w:type="dxa"/>
            <w:shd w:val="clear" w:color="auto" w:fill="auto"/>
          </w:tcPr>
          <w:p w14:paraId="4E6F6675" w14:textId="5A6B6C22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22BA64B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63B725AF" w14:textId="5B9020C2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037728FA" w14:textId="77777777" w:rsidTr="00C21206">
        <w:tc>
          <w:tcPr>
            <w:tcW w:w="458" w:type="dxa"/>
            <w:shd w:val="clear" w:color="auto" w:fill="auto"/>
          </w:tcPr>
          <w:p w14:paraId="64E99DE3" w14:textId="3AADCFE3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15B0858" w14:textId="7CC69AF5"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4C5C13F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3A9AA9A0" w14:textId="77777777" w:rsidTr="00C21206">
        <w:tc>
          <w:tcPr>
            <w:tcW w:w="458" w:type="dxa"/>
            <w:shd w:val="clear" w:color="auto" w:fill="auto"/>
          </w:tcPr>
          <w:p w14:paraId="0D6BB96B" w14:textId="3ABC0D68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78B4F2F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0DAF228" w14:textId="77777777"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14:paraId="7A88DA58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F2D5ECC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AF463E3" w14:textId="77777777" w:rsidTr="00C21206">
        <w:tc>
          <w:tcPr>
            <w:tcW w:w="458" w:type="dxa"/>
            <w:shd w:val="clear" w:color="auto" w:fill="auto"/>
          </w:tcPr>
          <w:p w14:paraId="5A6A4028" w14:textId="50524E8A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392C20F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6CFA574F" w14:textId="6A33AD66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3CA1AB07" w14:textId="77777777" w:rsidTr="00C21206">
        <w:tc>
          <w:tcPr>
            <w:tcW w:w="458" w:type="dxa"/>
            <w:shd w:val="clear" w:color="auto" w:fill="auto"/>
          </w:tcPr>
          <w:p w14:paraId="6CA8F4C5" w14:textId="796E0ACB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C32C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25B6F7EE" w14:textId="77777777" w:rsidR="005C33A7" w:rsidRPr="00ED5AD6" w:rsidRDefault="00CA394A" w:rsidP="00ED5A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hyperlink r:id="rId10" w:history="1">
              <w:r w:rsidR="005C33A7" w:rsidRPr="00ED5AD6">
                <w:rPr>
                  <w:rStyle w:val="a9"/>
                  <w:rFonts w:ascii="Times New Roman" w:hAnsi="Times New Roman"/>
                  <w:b/>
                  <w:bCs/>
                  <w:color w:val="auto"/>
                  <w:sz w:val="24"/>
                  <w:szCs w:val="24"/>
                  <w:u w:val="none"/>
                  <w:lang w:val="en-US"/>
                </w:rPr>
                <w:t>p.pipkov@abv.bg</w:t>
              </w:r>
            </w:hyperlink>
          </w:p>
          <w:p w14:paraId="5BA81D13" w14:textId="2029ADC0" w:rsidR="00D20767" w:rsidRPr="00EE4975" w:rsidRDefault="00EE4975" w:rsidP="00ED5AD6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</w:t>
            </w:r>
            <w:r w:rsidR="00D20767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ектронен адрес на институция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та/</w:t>
            </w:r>
          </w:p>
          <w:p w14:paraId="62965758" w14:textId="095D4EE3" w:rsidR="00EE4975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920F852" w14:textId="77777777" w:rsidTr="00C21206">
        <w:tc>
          <w:tcPr>
            <w:tcW w:w="458" w:type="dxa"/>
            <w:shd w:val="clear" w:color="auto" w:fill="auto"/>
          </w:tcPr>
          <w:p w14:paraId="212B0024" w14:textId="776477C4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9B11B5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A722C78" w14:textId="77777777"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8C99D47" w14:textId="77777777" w:rsidTr="00C21206">
        <w:tc>
          <w:tcPr>
            <w:tcW w:w="9345" w:type="dxa"/>
            <w:gridSpan w:val="3"/>
            <w:shd w:val="clear" w:color="auto" w:fill="auto"/>
          </w:tcPr>
          <w:p w14:paraId="39B1DF27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40E33DE0" w14:textId="79FB5326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3EE3C40" w14:textId="77777777" w:rsidTr="00C21206">
        <w:tc>
          <w:tcPr>
            <w:tcW w:w="458" w:type="dxa"/>
            <w:shd w:val="clear" w:color="auto" w:fill="auto"/>
          </w:tcPr>
          <w:p w14:paraId="19A3A402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5D793D4" w14:textId="64539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2A4F013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2F6444" w14:paraId="1DE7008E" w14:textId="77777777" w:rsidTr="00C21206">
        <w:tc>
          <w:tcPr>
            <w:tcW w:w="458" w:type="dxa"/>
            <w:shd w:val="clear" w:color="auto" w:fill="auto"/>
          </w:tcPr>
          <w:p w14:paraId="558A2F9A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151044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0C1F0A9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14:paraId="7A9BB321" w14:textId="77777777" w:rsidTr="00C21206">
        <w:tc>
          <w:tcPr>
            <w:tcW w:w="458" w:type="dxa"/>
            <w:shd w:val="clear" w:color="auto" w:fill="auto"/>
          </w:tcPr>
          <w:p w14:paraId="420D010E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07EE5C24" w14:textId="7568C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E5193B0" w14:textId="582B1D1E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23214452" w14:textId="77777777" w:rsidTr="00C21206">
        <w:tc>
          <w:tcPr>
            <w:tcW w:w="458" w:type="dxa"/>
            <w:shd w:val="clear" w:color="auto" w:fill="auto"/>
          </w:tcPr>
          <w:p w14:paraId="44EE4984" w14:textId="33FFAA6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48728E5" w14:textId="779E5E1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503887CC" w14:textId="5FEC434C"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14:paraId="23BE7633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14:paraId="5CC95B3E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подаване на заявлението не е критерий.</w:t>
            </w:r>
          </w:p>
          <w:p w14:paraId="33BE35C3" w14:textId="77777777"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14:paraId="4BB5304C" w14:textId="77777777" w:rsidTr="00C21206">
        <w:tc>
          <w:tcPr>
            <w:tcW w:w="458" w:type="dxa"/>
            <w:shd w:val="clear" w:color="auto" w:fill="auto"/>
          </w:tcPr>
          <w:p w14:paraId="710AA144" w14:textId="5FE1315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985" w:type="dxa"/>
            <w:shd w:val="clear" w:color="auto" w:fill="auto"/>
          </w:tcPr>
          <w:p w14:paraId="3FD9B49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564540B5" w14:textId="77777777" w:rsidR="00ED5AD6" w:rsidRPr="00ED5AD6" w:rsidRDefault="00ED5AD6" w:rsidP="00ED5A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По електронна поща (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e-mail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)</w:t>
            </w:r>
          </w:p>
          <w:p w14:paraId="1DF14372" w14:textId="6136DAFA" w:rsidR="00E3477F" w:rsidRPr="002F6444" w:rsidRDefault="00E3477F" w:rsidP="00ED5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49205D26" w14:textId="77777777" w:rsidTr="00C21206">
        <w:tc>
          <w:tcPr>
            <w:tcW w:w="458" w:type="dxa"/>
            <w:shd w:val="clear" w:color="auto" w:fill="auto"/>
          </w:tcPr>
          <w:p w14:paraId="010AC32F" w14:textId="7575111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4EE80F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13ED5F0A" w14:textId="77777777" w:rsidR="00ED5AD6" w:rsidRDefault="00ED5AD6" w:rsidP="00ED5A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70541E4E" w14:textId="1BC94875" w:rsidR="00E3477F" w:rsidRPr="00ED5AD6" w:rsidRDefault="00ED5AD6" w:rsidP="00ED5A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p.pipkov@abv.bg</w:t>
            </w:r>
          </w:p>
          <w:p w14:paraId="1CD59776" w14:textId="661B8AD9" w:rsidR="00C87B21" w:rsidRPr="002F6444" w:rsidRDefault="00E3477F" w:rsidP="00ED5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1832E05F" w14:textId="77777777" w:rsidTr="00C21206">
        <w:tc>
          <w:tcPr>
            <w:tcW w:w="458" w:type="dxa"/>
            <w:shd w:val="clear" w:color="auto" w:fill="auto"/>
          </w:tcPr>
          <w:p w14:paraId="79A263BD" w14:textId="3A11920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65D9459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B4F9C7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4F0D8BD6" w14:textId="77777777" w:rsidTr="00C21206">
        <w:tc>
          <w:tcPr>
            <w:tcW w:w="458" w:type="dxa"/>
            <w:shd w:val="clear" w:color="auto" w:fill="auto"/>
          </w:tcPr>
          <w:p w14:paraId="72D64D23" w14:textId="4EF1AD7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225A3380" w14:textId="0448068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79766BA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BBFFCD4" w14:textId="77777777" w:rsidTr="00C21206">
        <w:tc>
          <w:tcPr>
            <w:tcW w:w="458" w:type="dxa"/>
            <w:shd w:val="clear" w:color="auto" w:fill="auto"/>
          </w:tcPr>
          <w:p w14:paraId="55BA6F60" w14:textId="0B7BFFD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6C4F9F8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5A7B5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4DF8C5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AA7F9D8" w14:textId="77777777" w:rsidTr="00C21206">
        <w:tc>
          <w:tcPr>
            <w:tcW w:w="458" w:type="dxa"/>
            <w:shd w:val="clear" w:color="auto" w:fill="auto"/>
          </w:tcPr>
          <w:p w14:paraId="6F5330D9" w14:textId="1DD130B2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585DAE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B2AF93A" w14:textId="5A2F7D0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2C2ED609" w14:textId="77777777" w:rsidTr="00C21206">
        <w:tc>
          <w:tcPr>
            <w:tcW w:w="458" w:type="dxa"/>
            <w:shd w:val="clear" w:color="auto" w:fill="auto"/>
          </w:tcPr>
          <w:p w14:paraId="392889CB" w14:textId="7DFD9C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633AFEA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bookmarkStart w:id="0" w:name="_GoBack"/>
        <w:tc>
          <w:tcPr>
            <w:tcW w:w="4902" w:type="dxa"/>
            <w:shd w:val="clear" w:color="auto" w:fill="auto"/>
          </w:tcPr>
          <w:p w14:paraId="1F5FE57A" w14:textId="5E1CD4C3" w:rsidR="00E3477F" w:rsidRPr="00ED5AD6" w:rsidRDefault="00CA394A" w:rsidP="00ED5AD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ED5AD6">
              <w:rPr>
                <w:b/>
                <w:bCs/>
              </w:rPr>
              <w:fldChar w:fldCharType="begin"/>
            </w:r>
            <w:r w:rsidRPr="00ED5AD6">
              <w:rPr>
                <w:b/>
                <w:bCs/>
              </w:rPr>
              <w:instrText xml:space="preserve"> HYPERLINK "file:///C:\\Users\\ВО\\Desktop\\Писмо%20от%20РУО%20и%20МОН%20за%20сайта\\Основно%20образование%20-%20за%20</w:instrText>
            </w:r>
            <w:r w:rsidRPr="00ED5AD6">
              <w:rPr>
                <w:b/>
                <w:bCs/>
              </w:rPr>
              <w:instrText xml:space="preserve">качване\\p.pipkov@abv.bg" </w:instrText>
            </w:r>
            <w:r w:rsidRPr="00ED5AD6">
              <w:rPr>
                <w:b/>
                <w:bCs/>
              </w:rPr>
              <w:fldChar w:fldCharType="separate"/>
            </w:r>
            <w:r w:rsidR="005C33A7" w:rsidRPr="00ED5AD6">
              <w:rPr>
                <w:rStyle w:val="a9"/>
                <w:rFonts w:ascii="Times New Roman" w:hAnsi="Times New Roman"/>
                <w:b/>
                <w:bCs/>
                <w:color w:val="auto"/>
                <w:sz w:val="24"/>
                <w:szCs w:val="24"/>
                <w:u w:val="none"/>
                <w:lang w:val="en-US"/>
              </w:rPr>
              <w:t>p.pipkov@abv.bg</w:t>
            </w:r>
            <w:r w:rsidRPr="00ED5AD6">
              <w:rPr>
                <w:rStyle w:val="a9"/>
                <w:rFonts w:ascii="Times New Roman" w:hAnsi="Times New Roman"/>
                <w:b/>
                <w:bCs/>
                <w:color w:val="auto"/>
                <w:sz w:val="24"/>
                <w:szCs w:val="24"/>
                <w:u w:val="none"/>
                <w:lang w:val="en-US"/>
              </w:rPr>
              <w:fldChar w:fldCharType="end"/>
            </w:r>
          </w:p>
          <w:bookmarkEnd w:id="0"/>
          <w:p w14:paraId="6948E2BA" w14:textId="4F76BE1A" w:rsidR="00C87B21" w:rsidRPr="002F6444" w:rsidRDefault="00E3477F" w:rsidP="00ED5A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</w:t>
            </w:r>
            <w:r w:rsidR="00C87B21"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лектронен адрес на институция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6B3B9868" w14:textId="77777777" w:rsidTr="00C21206">
        <w:tc>
          <w:tcPr>
            <w:tcW w:w="458" w:type="dxa"/>
            <w:shd w:val="clear" w:color="auto" w:fill="auto"/>
          </w:tcPr>
          <w:p w14:paraId="1BD5D04B" w14:textId="4A9EEEA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74A4897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73B5BBF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4BD4ACF2" w14:textId="77777777" w:rsidTr="00C21206">
        <w:tc>
          <w:tcPr>
            <w:tcW w:w="9345" w:type="dxa"/>
            <w:gridSpan w:val="3"/>
            <w:shd w:val="clear" w:color="auto" w:fill="auto"/>
          </w:tcPr>
          <w:p w14:paraId="6852CECE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51E2AD5E" w14:textId="77777777" w:rsidTr="00C21206">
        <w:tc>
          <w:tcPr>
            <w:tcW w:w="458" w:type="dxa"/>
            <w:shd w:val="clear" w:color="auto" w:fill="auto"/>
          </w:tcPr>
          <w:p w14:paraId="38FBA046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40678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Наименование на административната услуга и уникален идентификатор съгласно Регистъра на услугите.</w:t>
            </w:r>
          </w:p>
        </w:tc>
        <w:tc>
          <w:tcPr>
            <w:tcW w:w="4902" w:type="dxa"/>
            <w:shd w:val="clear" w:color="auto" w:fill="auto"/>
          </w:tcPr>
          <w:p w14:paraId="49D0BEE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в профилираните гимназии с профил Математически или Природни науки на места определени по държавен план-прием </w:t>
            </w:r>
          </w:p>
          <w:p w14:paraId="6838460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28AC759A" w14:textId="77777777" w:rsidTr="00C21206">
        <w:tc>
          <w:tcPr>
            <w:tcW w:w="458" w:type="dxa"/>
            <w:shd w:val="clear" w:color="auto" w:fill="auto"/>
          </w:tcPr>
          <w:p w14:paraId="0021C58C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2AA4298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76DA1D8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5, чл. 147, чл. 148, чл. 149</w:t>
            </w:r>
          </w:p>
        </w:tc>
      </w:tr>
      <w:tr w:rsidR="002F6444" w:rsidRPr="002F6444" w14:paraId="4FAA91B1" w14:textId="77777777" w:rsidTr="00C21206">
        <w:tc>
          <w:tcPr>
            <w:tcW w:w="458" w:type="dxa"/>
            <w:shd w:val="clear" w:color="auto" w:fill="auto"/>
          </w:tcPr>
          <w:p w14:paraId="7B286497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57A7F847" w14:textId="4E355CC5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1ECACB5" w14:textId="5DDBD91C"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14:paraId="40934723" w14:textId="77777777" w:rsidTr="00C21206">
        <w:tc>
          <w:tcPr>
            <w:tcW w:w="458" w:type="dxa"/>
            <w:shd w:val="clear" w:color="auto" w:fill="auto"/>
          </w:tcPr>
          <w:p w14:paraId="5FA55495" w14:textId="6562F96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64AAC7C5" w14:textId="427CC6EB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902" w:type="dxa"/>
            <w:shd w:val="clear" w:color="auto" w:fill="auto"/>
          </w:tcPr>
          <w:p w14:paraId="06BEC323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Право на участие в приема в V клас в профилирани гимназии с профил "Математически" или "Природни науки" имат ученици, които успешно са завършили началния етап на основно образование, явили са се на националното външно оценяване в IV клас и са участвали във включени в календара на МОН - олимпиада на областно ниво и поне едно състезание, които са в областта на математиката и/или на природните науки, или</w:t>
            </w:r>
          </w:p>
          <w:p w14:paraId="5F50BEC6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поне две състезания в областта на математиката и/или на природните науки. Те се определят от педагогическия съвет и се оповестяват на интернет страница на училището до 10 дни след утвърждаването на графиците за провеждане на ученическите олимпиади и състезания през учебната година.</w:t>
            </w:r>
          </w:p>
          <w:p w14:paraId="37B3A073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Състезанията, в които участва ученикът, не може да бъдат срещу заплащане на такса или дарение.</w:t>
            </w:r>
          </w:p>
          <w:p w14:paraId="011F328C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 клас, могат да кандидатстват и ученици от училища на чужди държави, които в годината на кандидатстване успешно са завършили клас, съответстващ на IV клас в България, който е признат при условията и по реда на Наредба № 11 от 1 септември 2016 г. за оценяване на резултатите от обучението на учениците. </w:t>
            </w:r>
          </w:p>
          <w:p w14:paraId="24E2E560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се класират от профилираната гимназия въз основа на:</w:t>
            </w:r>
          </w:p>
          <w:p w14:paraId="2F86566A" w14:textId="77777777" w:rsidR="00CA3EC8" w:rsidRPr="002F6444" w:rsidRDefault="00CA3EC8" w:rsidP="008F7AC1">
            <w:pPr>
              <w:numPr>
                <w:ilvl w:val="0"/>
                <w:numId w:val="14"/>
              </w:numPr>
              <w:spacing w:after="0" w:line="240" w:lineRule="auto"/>
              <w:ind w:left="16" w:firstLine="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резултата от националното външно оценяване по математика;</w:t>
            </w:r>
          </w:p>
          <w:p w14:paraId="4FADEAE0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2. средноаритметичната стойност от превърнатите по ск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ала в точки в съответствие с държавния образователен стандарт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оценяването на резултатите от обучението на учениците оценки от удостоверението за завършен начален етап на основно образование по учебните предмети, изучавани в IV клас, в раздел А от учебния план, а за учениците от училища н</w:t>
            </w:r>
            <w:r w:rsidR="001E79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 чужда държава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оценките от служебната бележка за признаването по чл. 110, ал. 2 от Наредба № 11 от 1 септември 2016 г. за оценяване на резултатите от обучението на учениците;</w:t>
            </w:r>
          </w:p>
          <w:p w14:paraId="5E1864B5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резултатите от най-малко: една олимпиада на областно ниво и едно състезание, които са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ката и/или на природните науки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или две състезания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ката и/или на природните науки</w:t>
            </w:r>
          </w:p>
          <w:p w14:paraId="68DC674B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участие в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класирането учениците подават:</w:t>
            </w:r>
          </w:p>
          <w:p w14:paraId="6A738588" w14:textId="60B51DCD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заявление до дирек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тора на профилираната гимназия  по образец на училището.</w:t>
            </w:r>
          </w:p>
          <w:p w14:paraId="6CD691B6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копия на документите за резултатите от състезанията и/или олимпиадите – с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амо за ученици от друга област;</w:t>
            </w:r>
          </w:p>
          <w:p w14:paraId="7EA0F51D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копие на удостоверение за завършен начален етап, съответно служебната бележка за признаване по чл. 110, ал. 2 от Наредба № 11 от 1 септември 2016 г. за оценяване на резултатите от обучението на учениците </w:t>
            </w:r>
          </w:p>
          <w:p w14:paraId="7FE85F6E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едновременно в повече от едно училище и една област.</w:t>
            </w:r>
          </w:p>
          <w:p w14:paraId="10A1EF95" w14:textId="77777777" w:rsidR="002A48E2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Педагогическият съвет определя методиката за извършване на класирането и може да определи различна тежест на резултатите от състезания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 и/или олимпиадата.</w:t>
            </w:r>
          </w:p>
          <w:p w14:paraId="2F70DAE8" w14:textId="77777777" w:rsidR="00C87B21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Когато в класирането има ученици с равен резултат и с броя им се надхвърля държавният план-прием, те се подреждат по критерии, определени с решение на пед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агогическия съвет на училището.</w:t>
            </w:r>
          </w:p>
          <w:p w14:paraId="178ABD77" w14:textId="77777777" w:rsidR="00CF1662" w:rsidRPr="002F6444" w:rsidRDefault="00CF166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Класирането се извършва от съответното училище. </w:t>
            </w:r>
          </w:p>
        </w:tc>
      </w:tr>
      <w:tr w:rsidR="00E3477F" w:rsidRPr="002F6444" w14:paraId="731C34A3" w14:textId="77777777" w:rsidTr="00C21206">
        <w:tc>
          <w:tcPr>
            <w:tcW w:w="458" w:type="dxa"/>
            <w:shd w:val="clear" w:color="auto" w:fill="auto"/>
          </w:tcPr>
          <w:p w14:paraId="4CAD0EB4" w14:textId="29CC3113"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2619EF4E" w14:textId="77777777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78CE8FDB" w14:textId="77777777" w:rsid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4BFE3AA2" w14:textId="1C889B39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институцията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E3477F" w:rsidRPr="002F6444" w14:paraId="65B4C7CC" w14:textId="77777777" w:rsidTr="00C21206">
        <w:tc>
          <w:tcPr>
            <w:tcW w:w="458" w:type="dxa"/>
            <w:shd w:val="clear" w:color="auto" w:fill="auto"/>
          </w:tcPr>
          <w:p w14:paraId="1C1C3E9D" w14:textId="48EB4321"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029AC802" w14:textId="77777777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2E0A438B" w14:textId="77777777"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06F7A655" w14:textId="7D0CD76C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20449100" w14:textId="77777777" w:rsidTr="00C21206">
        <w:tc>
          <w:tcPr>
            <w:tcW w:w="458" w:type="dxa"/>
            <w:shd w:val="clear" w:color="auto" w:fill="auto"/>
          </w:tcPr>
          <w:p w14:paraId="6361C16D" w14:textId="3F75C8A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8466BD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00A3A02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512A899E" w14:textId="77777777" w:rsidTr="00C21206">
        <w:tc>
          <w:tcPr>
            <w:tcW w:w="458" w:type="dxa"/>
            <w:shd w:val="clear" w:color="auto" w:fill="auto"/>
          </w:tcPr>
          <w:p w14:paraId="017B7EC1" w14:textId="2786576B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9BA513E" w14:textId="6DA0E765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7BCBB6A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6AE62CAD" w14:textId="77777777" w:rsidTr="00C21206">
        <w:tc>
          <w:tcPr>
            <w:tcW w:w="458" w:type="dxa"/>
            <w:shd w:val="clear" w:color="auto" w:fill="auto"/>
          </w:tcPr>
          <w:p w14:paraId="67EE5CB8" w14:textId="746D9BE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9</w:t>
            </w:r>
          </w:p>
        </w:tc>
        <w:tc>
          <w:tcPr>
            <w:tcW w:w="3985" w:type="dxa"/>
            <w:shd w:val="clear" w:color="auto" w:fill="auto"/>
          </w:tcPr>
          <w:p w14:paraId="3E67F56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353D71B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11404D6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0BD37E3F" w14:textId="77777777" w:rsidTr="00C21206">
        <w:tc>
          <w:tcPr>
            <w:tcW w:w="458" w:type="dxa"/>
            <w:shd w:val="clear" w:color="auto" w:fill="auto"/>
          </w:tcPr>
          <w:p w14:paraId="1B4CD4E6" w14:textId="6058BD4F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D902C5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F019C3C" w14:textId="2C021E1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E3477F" w:rsidRPr="002F6444" w14:paraId="129CC935" w14:textId="77777777" w:rsidTr="00C21206">
        <w:tc>
          <w:tcPr>
            <w:tcW w:w="458" w:type="dxa"/>
            <w:shd w:val="clear" w:color="auto" w:fill="auto"/>
          </w:tcPr>
          <w:p w14:paraId="4B9EDF33" w14:textId="4D8AE579"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E576BA" w14:textId="77777777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D1F6E73" w14:textId="77777777" w:rsid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06089730" w14:textId="19DD28FE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7BAC747D" w14:textId="77777777" w:rsidTr="00C21206">
        <w:tc>
          <w:tcPr>
            <w:tcW w:w="458" w:type="dxa"/>
            <w:shd w:val="clear" w:color="auto" w:fill="auto"/>
          </w:tcPr>
          <w:p w14:paraId="23DFB5A5" w14:textId="41AAD76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14:paraId="5848480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800A450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23AEF967" w14:textId="77777777" w:rsidTr="00C21206">
        <w:tc>
          <w:tcPr>
            <w:tcW w:w="9345" w:type="dxa"/>
            <w:gridSpan w:val="3"/>
            <w:shd w:val="clear" w:color="auto" w:fill="auto"/>
          </w:tcPr>
          <w:p w14:paraId="59AA5428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21FDE10A" w14:textId="70B1377B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F353753" w14:textId="77777777" w:rsidTr="00C21206">
        <w:tc>
          <w:tcPr>
            <w:tcW w:w="458" w:type="dxa"/>
            <w:shd w:val="clear" w:color="auto" w:fill="auto"/>
          </w:tcPr>
          <w:p w14:paraId="0AA2A3D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1C73094E" w14:textId="766B60B7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38A54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VIII клас в непрофилираните училища – профилирани и професионални  гимназии, обединени и средни училища на места определени по държавен план-прием </w:t>
            </w:r>
          </w:p>
          <w:p w14:paraId="0C29EB5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79C53D4C" w14:textId="77777777" w:rsidTr="00C21206">
        <w:tc>
          <w:tcPr>
            <w:tcW w:w="458" w:type="dxa"/>
            <w:shd w:val="clear" w:color="auto" w:fill="auto"/>
          </w:tcPr>
          <w:p w14:paraId="77984E21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28FA46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462B4F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1, чл. 147, чл. 148, чл. 149</w:t>
            </w:r>
          </w:p>
        </w:tc>
      </w:tr>
      <w:tr w:rsidR="002F6444" w:rsidRPr="002F6444" w14:paraId="07770AC1" w14:textId="77777777" w:rsidTr="00C21206">
        <w:tc>
          <w:tcPr>
            <w:tcW w:w="458" w:type="dxa"/>
            <w:shd w:val="clear" w:color="auto" w:fill="auto"/>
          </w:tcPr>
          <w:p w14:paraId="1ECD7716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4B5E3ED0" w14:textId="106A32B0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D676A23" w14:textId="52596295" w:rsidR="007444B6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  <w:p w14:paraId="799C97C3" w14:textId="4A27D827" w:rsidR="007444B6" w:rsidRPr="002F6444" w:rsidRDefault="007444B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63523A7D" w14:textId="77777777" w:rsidTr="00C21206">
        <w:tc>
          <w:tcPr>
            <w:tcW w:w="458" w:type="dxa"/>
            <w:shd w:val="clear" w:color="auto" w:fill="auto"/>
          </w:tcPr>
          <w:p w14:paraId="7570D9F0" w14:textId="270119C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565BD8F" w14:textId="45ADD4A1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2B25C3A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определените с държавния план-прием места в VІІІ клас, дневна форма на обучение могат да кандидатстват ученици, които успешно са завършили основно образование в годината на кандидатстването, както и лица, които не са по-възрастни от 17 години, навършвани в годината на кандидатстване.</w:t>
            </w:r>
          </w:p>
          <w:p w14:paraId="62D0D4E8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VІІІ клас,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при условията и по реда на Наредба № 11 от 1.09.2016 г. за оценяване на резултатите от обучението на учениците </w:t>
            </w:r>
          </w:p>
          <w:p w14:paraId="0084BB4D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се извършва въз основа на желанията на учениците и при отчитане на резултатите от националното външно оценяване, които се включват като балообразуващ елемент.</w:t>
            </w:r>
          </w:p>
          <w:p w14:paraId="7F122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7634B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 за проверка на способностите по решение на педагогическия съвет може да се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провежда и за специалности от професии от област на образование "Изкуства" от Списъка на професиите за професионално образование и обучение.</w:t>
            </w:r>
          </w:p>
          <w:p w14:paraId="5F22EDF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участват в класирането за определените с държавния план-прием места в VІІІ клас според бала и желанията, посочени в заявлението за кандидатстване, по низходящ ред. </w:t>
            </w:r>
          </w:p>
          <w:p w14:paraId="5A0F5B0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се подава до началника на съответното регионално упра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вление на образованието, който организира 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14:paraId="1A239D32" w14:textId="7777777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за приемане в неограничен брой</w:t>
            </w:r>
            <w:r w:rsidR="00CF166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училища.</w:t>
            </w:r>
          </w:p>
        </w:tc>
      </w:tr>
      <w:tr w:rsidR="002F6444" w:rsidRPr="002F6444" w14:paraId="5F8A98F4" w14:textId="77777777" w:rsidTr="00C21206">
        <w:tc>
          <w:tcPr>
            <w:tcW w:w="458" w:type="dxa"/>
            <w:shd w:val="clear" w:color="auto" w:fill="auto"/>
          </w:tcPr>
          <w:p w14:paraId="649AB782" w14:textId="4B09197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1E7ED7D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902" w:type="dxa"/>
            <w:shd w:val="clear" w:color="auto" w:fill="auto"/>
          </w:tcPr>
          <w:p w14:paraId="032BE067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Всяка учебна година министърът на образованието и науката утвърждава образци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документи 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дейностите по приемане на ученици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места по държавен план-прием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съответната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учебната  година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Сред тези документи са:</w:t>
            </w:r>
          </w:p>
          <w:p w14:paraId="454C7BDA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за полагане на изпити за проверка на способностите </w:t>
            </w:r>
          </w:p>
          <w:p w14:paraId="22382906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класиране и насочване в профилирани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паралелки и в паралелки за придобиване на професионално образование</w:t>
            </w:r>
          </w:p>
        </w:tc>
      </w:tr>
      <w:tr w:rsidR="002F6444" w:rsidRPr="002F6444" w14:paraId="58E2985F" w14:textId="77777777" w:rsidTr="00C21206">
        <w:tc>
          <w:tcPr>
            <w:tcW w:w="458" w:type="dxa"/>
            <w:shd w:val="clear" w:color="auto" w:fill="auto"/>
          </w:tcPr>
          <w:p w14:paraId="631AB74F" w14:textId="5656BEA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2F7366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97C2D2F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 подават заявлението за класиране и насочване в профилирани паралелки и в паралелки за придобиване на професионално образование в електронна среда или на хартиен носител, които след това се въвежда електронно, от служебно лице</w:t>
            </w:r>
            <w:r w:rsidR="007444B6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30EEEC0E" w14:textId="7AA569EE" w:rsidR="007444B6" w:rsidRPr="002F6444" w:rsidRDefault="007444B6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се подава на хартия в определените за учебната година и оповестени на сайта на регионалното управление на образованието училища-гнезда.</w:t>
            </w:r>
          </w:p>
        </w:tc>
      </w:tr>
      <w:tr w:rsidR="002F6444" w:rsidRPr="002F6444" w14:paraId="26C93F32" w14:textId="77777777" w:rsidTr="00C21206">
        <w:tc>
          <w:tcPr>
            <w:tcW w:w="458" w:type="dxa"/>
            <w:shd w:val="clear" w:color="auto" w:fill="auto"/>
          </w:tcPr>
          <w:p w14:paraId="07FC52B3" w14:textId="32706E40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75FD5C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13E08133" w14:textId="0497C417" w:rsidR="00C87B21" w:rsidRPr="002F6444" w:rsidRDefault="00CA394A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11" w:history="1">
              <w:r w:rsidR="00076A42" w:rsidRPr="002F6444">
                <w:rPr>
                  <w:rStyle w:val="a9"/>
                  <w:rFonts w:ascii="Times New Roman" w:hAnsi="Times New Roman"/>
                  <w:color w:val="auto"/>
                  <w:sz w:val="24"/>
                  <w:szCs w:val="20"/>
                  <w:lang w:val="bg-BG"/>
                </w:rPr>
                <w:t>https://priem.mon.bg/</w:t>
              </w:r>
            </w:hyperlink>
            <w:r w:rsidR="00076A42" w:rsidRPr="002F6444">
              <w:rPr>
                <w:rFonts w:ascii="Times New Roman" w:hAnsi="Times New Roman"/>
                <w:sz w:val="24"/>
                <w:szCs w:val="20"/>
                <w:lang w:val="bg-BG"/>
              </w:rPr>
              <w:t xml:space="preserve"> </w:t>
            </w:r>
          </w:p>
        </w:tc>
      </w:tr>
      <w:tr w:rsidR="002F6444" w:rsidRPr="002F6444" w14:paraId="7CFE65B2" w14:textId="77777777" w:rsidTr="00C21206">
        <w:tc>
          <w:tcPr>
            <w:tcW w:w="458" w:type="dxa"/>
            <w:shd w:val="clear" w:color="auto" w:fill="auto"/>
          </w:tcPr>
          <w:p w14:paraId="118A2773" w14:textId="22DAC49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C1828C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45E1A83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718DDA56" w14:textId="77777777" w:rsidTr="00C21206">
        <w:tc>
          <w:tcPr>
            <w:tcW w:w="458" w:type="dxa"/>
            <w:shd w:val="clear" w:color="auto" w:fill="auto"/>
          </w:tcPr>
          <w:p w14:paraId="46904E35" w14:textId="5DE2F62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29151A8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цени, основание за тяхното определяне и начини на плащане</w:t>
            </w:r>
          </w:p>
        </w:tc>
        <w:tc>
          <w:tcPr>
            <w:tcW w:w="4902" w:type="dxa"/>
            <w:shd w:val="clear" w:color="auto" w:fill="auto"/>
          </w:tcPr>
          <w:p w14:paraId="29A672C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47EDB24" w14:textId="77777777" w:rsidTr="00C21206">
        <w:tc>
          <w:tcPr>
            <w:tcW w:w="458" w:type="dxa"/>
            <w:shd w:val="clear" w:color="auto" w:fill="auto"/>
          </w:tcPr>
          <w:p w14:paraId="69FE0F39" w14:textId="376BCD29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529AF2D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D62387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C1CB5F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571EFE6" w14:textId="77777777" w:rsidTr="00C21206">
        <w:tc>
          <w:tcPr>
            <w:tcW w:w="458" w:type="dxa"/>
            <w:shd w:val="clear" w:color="auto" w:fill="auto"/>
          </w:tcPr>
          <w:p w14:paraId="21A9D650" w14:textId="504FF28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B8F73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510D24" w14:textId="26EEC9FC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2C53E11" w14:textId="77777777" w:rsidTr="00C21206">
        <w:tc>
          <w:tcPr>
            <w:tcW w:w="458" w:type="dxa"/>
            <w:shd w:val="clear" w:color="auto" w:fill="auto"/>
          </w:tcPr>
          <w:p w14:paraId="0F0D31E2" w14:textId="4F96C3A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12</w:t>
            </w:r>
          </w:p>
        </w:tc>
        <w:tc>
          <w:tcPr>
            <w:tcW w:w="3985" w:type="dxa"/>
            <w:shd w:val="clear" w:color="auto" w:fill="auto"/>
          </w:tcPr>
          <w:p w14:paraId="083F711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D92B81A" w14:textId="77777777"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04E2257F" w14:textId="60ADABA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390B54BE" w14:textId="77777777" w:rsidTr="00C21206">
        <w:tc>
          <w:tcPr>
            <w:tcW w:w="458" w:type="dxa"/>
            <w:shd w:val="clear" w:color="auto" w:fill="auto"/>
          </w:tcPr>
          <w:p w14:paraId="13EB1694" w14:textId="417B01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3CCDDDB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40C0A1C8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B68AEEF" w14:textId="77777777" w:rsidTr="00C21206">
        <w:tc>
          <w:tcPr>
            <w:tcW w:w="9345" w:type="dxa"/>
            <w:gridSpan w:val="3"/>
            <w:shd w:val="clear" w:color="auto" w:fill="auto"/>
          </w:tcPr>
          <w:p w14:paraId="02BEC3C3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43E3ECC9" w14:textId="77777777" w:rsidTr="00C21206">
        <w:tc>
          <w:tcPr>
            <w:tcW w:w="458" w:type="dxa"/>
            <w:shd w:val="clear" w:color="auto" w:fill="auto"/>
          </w:tcPr>
          <w:p w14:paraId="2A0BEF47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6E7494A" w14:textId="2427825B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11F3753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ученици, завършили първия гимназиален етап на средно образование от обединените училища в  XI клас в непрофилираните училища – профилирани и професионални  гимназии и средни училища на места определени по допълнителния държавен план-прием </w:t>
            </w:r>
          </w:p>
        </w:tc>
      </w:tr>
      <w:tr w:rsidR="002F6444" w:rsidRPr="002F6444" w14:paraId="4825F8EE" w14:textId="77777777" w:rsidTr="00C21206">
        <w:tc>
          <w:tcPr>
            <w:tcW w:w="458" w:type="dxa"/>
            <w:shd w:val="clear" w:color="auto" w:fill="auto"/>
          </w:tcPr>
          <w:p w14:paraId="19FFAAE5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04BDEC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79AEF62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5, чл. 147, чл. 148, чл. 149</w:t>
            </w:r>
          </w:p>
        </w:tc>
      </w:tr>
      <w:tr w:rsidR="002F6444" w:rsidRPr="002F6444" w14:paraId="0C23478F" w14:textId="77777777" w:rsidTr="00C21206">
        <w:tc>
          <w:tcPr>
            <w:tcW w:w="458" w:type="dxa"/>
            <w:shd w:val="clear" w:color="auto" w:fill="auto"/>
          </w:tcPr>
          <w:p w14:paraId="73CBA4B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679F928" w14:textId="3132F96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7058723B" w14:textId="61C48BA5"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14:paraId="477A4AA5" w14:textId="77777777" w:rsidTr="00C21206">
        <w:tc>
          <w:tcPr>
            <w:tcW w:w="458" w:type="dxa"/>
            <w:shd w:val="clear" w:color="auto" w:fill="auto"/>
          </w:tcPr>
          <w:p w14:paraId="62CDC141" w14:textId="2AEF222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A7BB32F" w14:textId="37B1C462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4695BA0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учениците в XI клас се извършва въз основа на резултатите от националното външно оценяване от X клас.</w:t>
            </w:r>
          </w:p>
          <w:p w14:paraId="790DD7C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XІ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231D0E6C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Изпитът за проверка на способностите се организира от училището и се провежда по график, обявен в съответното училище и в регионалното управление на образованието.</w:t>
            </w:r>
          </w:p>
          <w:p w14:paraId="2CBF003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полагане на изпит за проверка на способностите учениците подават заявление до директора на училището, като за проверка на способностите по физическо възпитание и спорт подават и копие на застрахователна полица "Злополука" за дните на изпита.</w:t>
            </w:r>
          </w:p>
          <w:p w14:paraId="3677A2DB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може да се проведе и за специалности от професиите от област на образование "Изкуства" от Списъка на професиите за професионално образование и обучение по решение на педагогическия съвет и оценката от този изпит е задължителна част от бала.</w:t>
            </w:r>
          </w:p>
          <w:p w14:paraId="26AF8ED7" w14:textId="77777777" w:rsidR="002A48E2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Изпитът 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се определя преди началото на учебната година и се публикува на интернет страницата на училището и на интернет страницата на регионалното управление на образованието.</w:t>
            </w:r>
          </w:p>
          <w:p w14:paraId="38079B6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Изискванията към уч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ениците за участие в приема са:</w:t>
            </w:r>
          </w:p>
          <w:p w14:paraId="16E2B630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1. да са завършили успешно първи гимназиален етап в обединено училищ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 в годината на кандидатстване;</w:t>
            </w:r>
          </w:p>
          <w:p w14:paraId="12740025" w14:textId="2B7CC46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здравословното им състояние да не е противопоказно за специалности от про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фесии, за които кандидатстват по утвърден образец от МОН.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07364178" w14:textId="03F059D6" w:rsidR="00772F78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Дейностите по кандидатстване, класиране и записване на учениците по допълнителния държавен план-прием в XІ клас се организират от приемащото училище по график, определен от министъра на образованието и науката преди началото на учебната година. </w:t>
            </w:r>
            <w:r w:rsidR="001B282F">
              <w:rPr>
                <w:rFonts w:ascii="Times New Roman" w:hAnsi="Times New Roman"/>
                <w:sz w:val="24"/>
                <w:szCs w:val="24"/>
                <w:lang w:val="bg-BG"/>
              </w:rPr>
              <w:t>Министърът на образованието и науката утвърждава образци на документи, необходими за организиране на дейностите по приемане на учениците.</w:t>
            </w:r>
          </w:p>
        </w:tc>
      </w:tr>
      <w:tr w:rsidR="002F6444" w:rsidRPr="002F6444" w14:paraId="51C7277A" w14:textId="77777777" w:rsidTr="00C21206">
        <w:tc>
          <w:tcPr>
            <w:tcW w:w="458" w:type="dxa"/>
            <w:shd w:val="clear" w:color="auto" w:fill="auto"/>
          </w:tcPr>
          <w:p w14:paraId="4016A272" w14:textId="3CCA201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3F62D32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4D4B033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Неприложимо</w:t>
            </w:r>
          </w:p>
        </w:tc>
      </w:tr>
      <w:tr w:rsidR="002F6444" w:rsidRPr="002F6444" w14:paraId="717593FB" w14:textId="77777777" w:rsidTr="00C21206">
        <w:tc>
          <w:tcPr>
            <w:tcW w:w="458" w:type="dxa"/>
            <w:shd w:val="clear" w:color="auto" w:fill="auto"/>
          </w:tcPr>
          <w:p w14:paraId="60424CA2" w14:textId="2D8CE41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A82D07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378481D5" w14:textId="5D9687BD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2F6444" w:rsidRPr="002F6444" w14:paraId="4D426E4F" w14:textId="77777777" w:rsidTr="00C21206">
        <w:tc>
          <w:tcPr>
            <w:tcW w:w="458" w:type="dxa"/>
            <w:shd w:val="clear" w:color="auto" w:fill="auto"/>
          </w:tcPr>
          <w:p w14:paraId="46BAE896" w14:textId="52B0BAF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0B79AB9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5B9A0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226A7C0F" w14:textId="77777777" w:rsidTr="00C21206">
        <w:tc>
          <w:tcPr>
            <w:tcW w:w="458" w:type="dxa"/>
            <w:shd w:val="clear" w:color="auto" w:fill="auto"/>
          </w:tcPr>
          <w:p w14:paraId="088E9AA1" w14:textId="2D6853C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1CEC25E" w14:textId="6534C82C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54036C9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268D376F" w14:textId="77777777" w:rsidTr="00C21206">
        <w:tc>
          <w:tcPr>
            <w:tcW w:w="458" w:type="dxa"/>
            <w:shd w:val="clear" w:color="auto" w:fill="auto"/>
          </w:tcPr>
          <w:p w14:paraId="6A2607B0" w14:textId="46BBE69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5001ECA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74E0132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34C05F4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3B82ED31" w14:textId="77777777" w:rsidTr="00C21206">
        <w:tc>
          <w:tcPr>
            <w:tcW w:w="458" w:type="dxa"/>
            <w:shd w:val="clear" w:color="auto" w:fill="auto"/>
          </w:tcPr>
          <w:p w14:paraId="12947658" w14:textId="0DBD5698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48CB95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05AF920F" w14:textId="4C33CE4D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46377BB2" w14:textId="77777777" w:rsidTr="00C21206">
        <w:tc>
          <w:tcPr>
            <w:tcW w:w="458" w:type="dxa"/>
            <w:shd w:val="clear" w:color="auto" w:fill="auto"/>
          </w:tcPr>
          <w:p w14:paraId="28D23CEE" w14:textId="78A08713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4783EE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0B37F5C9" w14:textId="77777777"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341289A6" w14:textId="7CDCE939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06044BEF" w14:textId="77777777" w:rsidTr="00C21206">
        <w:tc>
          <w:tcPr>
            <w:tcW w:w="458" w:type="dxa"/>
            <w:shd w:val="clear" w:color="auto" w:fill="auto"/>
          </w:tcPr>
          <w:p w14:paraId="59914610" w14:textId="38C9DF1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539AAF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00603600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9F5BB8">
      <w:footerReference w:type="even" r:id="rId12"/>
      <w:footerReference w:type="default" r:id="rId13"/>
      <w:pgSz w:w="11906" w:h="16838" w:code="9"/>
      <w:pgMar w:top="567" w:right="851" w:bottom="567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FEFCF8" w14:textId="77777777" w:rsidR="00CA394A" w:rsidRDefault="00CA394A" w:rsidP="000513B7">
      <w:pPr>
        <w:spacing w:after="0" w:line="240" w:lineRule="auto"/>
      </w:pPr>
      <w:r>
        <w:separator/>
      </w:r>
    </w:p>
  </w:endnote>
  <w:endnote w:type="continuationSeparator" w:id="0">
    <w:p w14:paraId="00703628" w14:textId="77777777" w:rsidR="00CA394A" w:rsidRDefault="00CA394A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yrillicOld">
    <w:panose1 w:val="00000000000000000000"/>
    <w:charset w:val="CC"/>
    <w:family w:val="auto"/>
    <w:pitch w:val="variable"/>
    <w:sig w:usb0="A000022F" w:usb1="00000048" w:usb2="00000000" w:usb3="00000000" w:csb0="00000115" w:csb1="00000000"/>
  </w:font>
  <w:font w:name="Ograda">
    <w:altName w:val="Century Gothic"/>
    <w:charset w:val="CC"/>
    <w:family w:val="auto"/>
    <w:pitch w:val="variable"/>
    <w:sig w:usb0="00000203" w:usb1="00000000" w:usb2="00000000" w:usb3="00000000" w:csb0="00000005" w:csb1="00000000"/>
  </w:font>
  <w:font w:name="Dutch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EE4C22" w14:textId="77777777" w:rsidR="00D0227C" w:rsidRDefault="00D0227C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31EB911D" w14:textId="77777777" w:rsidR="00D0227C" w:rsidRDefault="00D0227C" w:rsidP="00DE294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0A8015" w14:textId="77777777" w:rsidR="00D0227C" w:rsidRDefault="00D0227C" w:rsidP="00DE294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2BB95F" w14:textId="77777777" w:rsidR="00CA394A" w:rsidRDefault="00CA394A" w:rsidP="000513B7">
      <w:pPr>
        <w:spacing w:after="0" w:line="240" w:lineRule="auto"/>
      </w:pPr>
      <w:r>
        <w:separator/>
      </w:r>
    </w:p>
  </w:footnote>
  <w:footnote w:type="continuationSeparator" w:id="0">
    <w:p w14:paraId="3D47A51B" w14:textId="77777777" w:rsidR="00CA394A" w:rsidRDefault="00CA394A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 w15:restartNumberingAfterBreak="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442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3A7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5AD6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5BB8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94A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AD6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  <w15:docId w15:val="{F823292D-A83C-4290-9B82-B40091AE4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  <w:style w:type="character" w:styleId="af3">
    <w:name w:val="Unresolved Mention"/>
    <w:basedOn w:val="a0"/>
    <w:uiPriority w:val="99"/>
    <w:semiHidden/>
    <w:unhideWhenUsed/>
    <w:rsid w:val="005C3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iem.mon.bg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C:\Users\&#1042;&#1054;\Desktop\&#1055;&#1080;&#1089;&#1084;&#1086;%20&#1086;&#1090;%20&#1056;&#1059;&#1054;%20&#1080;%20&#1052;&#1054;&#1053;%20&#1079;&#1072;%20&#1089;&#1072;&#1081;&#1090;&#1072;\&#1054;&#1089;&#1085;&#1086;&#1074;&#1085;&#1086;%20&#1086;&#1073;&#1088;&#1072;&#1079;&#1086;&#1074;&#1072;&#1085;&#1080;&#1077;%20-%20&#1079;&#1072;%20&#1082;&#1072;&#1095;&#1074;&#1072;&#1085;&#1077;\p.pipkov@abv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.pipkov@abv.b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111CF-D63E-4497-86A7-C8F28E952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10</Pages>
  <Words>3238</Words>
  <Characters>18462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21657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Основно училище "Панайот Пипков"</cp:lastModifiedBy>
  <cp:revision>14</cp:revision>
  <cp:lastPrinted>2019-01-04T08:36:00Z</cp:lastPrinted>
  <dcterms:created xsi:type="dcterms:W3CDTF">2018-12-17T16:02:00Z</dcterms:created>
  <dcterms:modified xsi:type="dcterms:W3CDTF">2020-01-24T11:22:00Z</dcterms:modified>
</cp:coreProperties>
</file>